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76" w:rsidRPr="009D7822" w:rsidRDefault="009D7822" w:rsidP="009D7822">
      <w:pPr>
        <w:spacing w:after="213" w:line="259" w:lineRule="auto"/>
        <w:ind w:left="46" w:firstLine="0"/>
        <w:jc w:val="center"/>
        <w:rPr>
          <w:b/>
        </w:rPr>
      </w:pPr>
      <w:r>
        <w:rPr>
          <w:b/>
        </w:rPr>
        <w:t>О подготовке к</w:t>
      </w:r>
      <w:bookmarkStart w:id="0" w:name="_GoBack"/>
      <w:bookmarkEnd w:id="0"/>
      <w:r w:rsidRPr="009D7822">
        <w:rPr>
          <w:b/>
        </w:rPr>
        <w:t xml:space="preserve"> ГИА в 2020 году</w:t>
      </w:r>
    </w:p>
    <w:p w:rsidR="009D7822" w:rsidRDefault="009D7822" w:rsidP="009D7822">
      <w:pPr>
        <w:spacing w:after="45"/>
        <w:ind w:left="7" w:firstLine="708"/>
      </w:pPr>
      <w:r>
        <w:t xml:space="preserve">Министерство образования, науки и молодежной политики Нижегородской области (далее – Министерство) в соответствии с письмом Федеральной службы по надзору в сфере образования и науки от 1 апреля 2020 г. № 10-167 направляет для использования в работе 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ситуации.  </w:t>
      </w:r>
    </w:p>
    <w:p w:rsidR="009D7822" w:rsidRDefault="009D7822" w:rsidP="009D7822">
      <w:pPr>
        <w:tabs>
          <w:tab w:val="center" w:pos="1640"/>
          <w:tab w:val="center" w:pos="3542"/>
          <w:tab w:val="center" w:pos="4713"/>
          <w:tab w:val="center" w:pos="5394"/>
          <w:tab w:val="center" w:pos="6686"/>
          <w:tab w:val="center" w:pos="8166"/>
          <w:tab w:val="right" w:pos="9782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Дополнительно </w:t>
      </w:r>
      <w:r>
        <w:tab/>
        <w:t xml:space="preserve">сообщаем, </w:t>
      </w:r>
      <w:r>
        <w:tab/>
        <w:t xml:space="preserve">что </w:t>
      </w:r>
      <w:r>
        <w:tab/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ФГБНУ </w:t>
      </w:r>
    </w:p>
    <w:p w:rsidR="009D7822" w:rsidRDefault="009D7822" w:rsidP="009D7822">
      <w:pPr>
        <w:ind w:left="17"/>
      </w:pPr>
      <w:r>
        <w:t xml:space="preserve">«Федеральный институт педагогических измерений» до 14 апреля 2020 г. будут опубликованы Методические рекомендации для обучающихся по организации индивидуальной подготовки к единому государственному экзамену и основному государственному экзамену (далее - ЕГЭ и ОГЭ соответственно), а также открытые варианты заданий ЕГЭ и ОГЭ 2020 года. </w:t>
      </w:r>
    </w:p>
    <w:p w:rsidR="009D7822" w:rsidRDefault="009D7822" w:rsidP="009D7822"/>
    <w:p w:rsidR="00FF6C76" w:rsidRDefault="00FF6C76">
      <w:pPr>
        <w:sectPr w:rsidR="00FF6C76">
          <w:type w:val="continuous"/>
          <w:pgSz w:w="11906" w:h="16838"/>
          <w:pgMar w:top="1440" w:right="705" w:bottom="1164" w:left="1419" w:header="720" w:footer="720" w:gutter="0"/>
          <w:cols w:space="720"/>
        </w:sectPr>
      </w:pPr>
    </w:p>
    <w:p w:rsidR="00FF6C76" w:rsidRDefault="009D7822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F6C76" w:rsidRDefault="009D7822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F6C76" w:rsidRDefault="009D7822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C76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6"/>
    <w:rsid w:val="009D782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CC88"/>
  <w15:docId w15:val="{E179662B-9127-4A9A-81EB-C341E54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2020-04-24T07:51:00Z</dcterms:created>
  <dcterms:modified xsi:type="dcterms:W3CDTF">2020-04-24T07:51:00Z</dcterms:modified>
</cp:coreProperties>
</file>